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3FC" w:rsidRDefault="006E13FC" w:rsidP="006E13FC">
      <w:pPr>
        <w:pBdr>
          <w:top w:val="single" w:sz="4" w:space="1" w:color="auto"/>
          <w:left w:val="single" w:sz="4" w:space="4" w:color="auto"/>
          <w:bottom w:val="single" w:sz="4" w:space="1" w:color="auto"/>
          <w:right w:val="single" w:sz="4" w:space="4" w:color="auto"/>
        </w:pBdr>
        <w:jc w:val="center"/>
        <w:rPr>
          <w:rFonts w:ascii="Arial Black" w:hAnsi="Arial Black"/>
        </w:rPr>
      </w:pPr>
      <w:bookmarkStart w:id="0" w:name="_GoBack"/>
      <w:bookmarkEnd w:id="0"/>
      <w:r>
        <w:rPr>
          <w:rFonts w:ascii="Arial Black" w:hAnsi="Arial Black"/>
        </w:rPr>
        <w:t>COLEGIO TECNICO INTERNACIONAL</w:t>
      </w:r>
    </w:p>
    <w:p w:rsidR="006E13FC" w:rsidRDefault="00DB449A" w:rsidP="006E13FC">
      <w:pPr>
        <w:pBdr>
          <w:top w:val="single" w:sz="4" w:space="1" w:color="auto"/>
          <w:left w:val="single" w:sz="4" w:space="4" w:color="auto"/>
          <w:bottom w:val="single" w:sz="4" w:space="1" w:color="auto"/>
          <w:right w:val="single" w:sz="4" w:space="4" w:color="auto"/>
        </w:pBdr>
        <w:jc w:val="center"/>
        <w:rPr>
          <w:rFonts w:ascii="Arial Black" w:hAnsi="Arial Black"/>
        </w:rPr>
      </w:pPr>
      <w:r>
        <w:rPr>
          <w:rFonts w:ascii="Arial Black" w:hAnsi="Arial Black"/>
        </w:rPr>
        <w:t>AREA: C. SOCIALES</w:t>
      </w:r>
      <w:r w:rsidR="006E13FC">
        <w:rPr>
          <w:rFonts w:ascii="Arial Black" w:hAnsi="Arial Black"/>
        </w:rPr>
        <w:t xml:space="preserve">. DOCENTE: PATRICIA QUIROGA. GRADOS: DECIMOS J.M. GUIA No. </w:t>
      </w:r>
      <w:r>
        <w:rPr>
          <w:rFonts w:ascii="Arial Black" w:hAnsi="Arial Black"/>
        </w:rPr>
        <w:t xml:space="preserve">2 </w:t>
      </w:r>
      <w:r w:rsidR="006E13FC">
        <w:rPr>
          <w:rFonts w:ascii="Arial Black" w:hAnsi="Arial Black"/>
        </w:rPr>
        <w:t>Primer Trimestre</w:t>
      </w:r>
    </w:p>
    <w:p w:rsidR="00D7176B" w:rsidRPr="00D42CE8" w:rsidRDefault="00D7176B" w:rsidP="00D42CE8">
      <w:pPr>
        <w:tabs>
          <w:tab w:val="left" w:pos="495"/>
        </w:tabs>
        <w:jc w:val="both"/>
        <w:rPr>
          <w:rFonts w:ascii="Arial Black" w:hAnsi="Arial Black"/>
        </w:rPr>
      </w:pPr>
      <w:r w:rsidRPr="00D42CE8">
        <w:rPr>
          <w:rFonts w:ascii="Arial Black" w:hAnsi="Arial Black"/>
        </w:rPr>
        <w:t>GOBIERNO ESCOLAR.</w:t>
      </w:r>
    </w:p>
    <w:p w:rsidR="00D7176B" w:rsidRPr="00D42CE8" w:rsidRDefault="00D7176B" w:rsidP="00D42CE8">
      <w:pPr>
        <w:tabs>
          <w:tab w:val="left" w:pos="495"/>
        </w:tabs>
        <w:jc w:val="both"/>
        <w:rPr>
          <w:rFonts w:ascii="Arial Black" w:hAnsi="Arial Black"/>
        </w:rPr>
      </w:pPr>
      <w:r w:rsidRPr="00D42CE8">
        <w:rPr>
          <w:rFonts w:ascii="Arial Black" w:hAnsi="Arial Black"/>
        </w:rPr>
        <w:t xml:space="preserve"> El Gobierno Escolar es una forma de preparación para la convivencia democrática, por medio de la participación de todos los estamentos de la comunidad educativa en la organización y funcionamiento del Proyecto Educativo Institucional (PEI) Fundamentos legales. Ley General de Educación 115/94, Art. 142 “La Conformación del gobierno Escolar en cada establecimiento educativo tendrá un gobierno escolar conformado por:</w:t>
      </w:r>
    </w:p>
    <w:p w:rsidR="00D7176B" w:rsidRPr="00D42CE8" w:rsidRDefault="00D7176B" w:rsidP="00D42CE8">
      <w:pPr>
        <w:tabs>
          <w:tab w:val="left" w:pos="495"/>
        </w:tabs>
        <w:jc w:val="both"/>
        <w:rPr>
          <w:rFonts w:ascii="Arial Black" w:hAnsi="Arial Black"/>
        </w:rPr>
      </w:pPr>
      <w:r w:rsidRPr="00D42CE8">
        <w:rPr>
          <w:rFonts w:ascii="Arial Black" w:hAnsi="Arial Black"/>
        </w:rPr>
        <w:t xml:space="preserve">- El Rector del establecimiento, el consejo directivo, el consejo académico. </w:t>
      </w:r>
    </w:p>
    <w:p w:rsidR="00935F18" w:rsidRPr="00D42CE8" w:rsidRDefault="00D7176B" w:rsidP="00D42CE8">
      <w:pPr>
        <w:tabs>
          <w:tab w:val="left" w:pos="495"/>
        </w:tabs>
        <w:jc w:val="both"/>
        <w:rPr>
          <w:rFonts w:ascii="Arial Black" w:hAnsi="Arial Black"/>
        </w:rPr>
      </w:pPr>
      <w:r w:rsidRPr="00D42CE8">
        <w:rPr>
          <w:rFonts w:ascii="Arial Black" w:hAnsi="Arial Black"/>
        </w:rPr>
        <w:t xml:space="preserve">OBJETIVOS DEL GOBIERNO ESCOLAR </w:t>
      </w:r>
    </w:p>
    <w:p w:rsidR="00935F18" w:rsidRPr="00D42CE8" w:rsidRDefault="00D7176B" w:rsidP="00D42CE8">
      <w:pPr>
        <w:tabs>
          <w:tab w:val="left" w:pos="495"/>
        </w:tabs>
        <w:jc w:val="both"/>
        <w:rPr>
          <w:rFonts w:ascii="Arial Black" w:hAnsi="Arial Black"/>
        </w:rPr>
      </w:pPr>
      <w:r w:rsidRPr="00D42CE8">
        <w:rPr>
          <w:rFonts w:ascii="Arial Black" w:hAnsi="Arial Black"/>
        </w:rPr>
        <w:t xml:space="preserve">1. Garantizar la participación Democrática" de todos los estamentos de la comunidad educativa. </w:t>
      </w:r>
    </w:p>
    <w:p w:rsidR="00935F18" w:rsidRPr="00D42CE8" w:rsidRDefault="00D7176B" w:rsidP="00D42CE8">
      <w:pPr>
        <w:tabs>
          <w:tab w:val="left" w:pos="495"/>
        </w:tabs>
        <w:jc w:val="both"/>
        <w:rPr>
          <w:rFonts w:ascii="Arial Black" w:hAnsi="Arial Black"/>
        </w:rPr>
      </w:pPr>
      <w:r w:rsidRPr="00D42CE8">
        <w:rPr>
          <w:rFonts w:ascii="Arial Black" w:hAnsi="Arial Black"/>
        </w:rPr>
        <w:t>2. Democratizar las decisiones de carácter administrativo.</w:t>
      </w:r>
    </w:p>
    <w:p w:rsidR="00935F18" w:rsidRPr="00D42CE8" w:rsidRDefault="00D7176B" w:rsidP="00D42CE8">
      <w:pPr>
        <w:tabs>
          <w:tab w:val="left" w:pos="495"/>
        </w:tabs>
        <w:jc w:val="both"/>
        <w:rPr>
          <w:rFonts w:ascii="Arial Black" w:hAnsi="Arial Black"/>
        </w:rPr>
      </w:pPr>
      <w:r w:rsidRPr="00D42CE8">
        <w:rPr>
          <w:rFonts w:ascii="Arial Black" w:hAnsi="Arial Black"/>
        </w:rPr>
        <w:t xml:space="preserve"> 3. Fortalecer una cultura de participación, mediante Ia acción efectiva del gobierno escolar.</w:t>
      </w:r>
    </w:p>
    <w:p w:rsidR="00D42CE8" w:rsidRPr="00D42CE8" w:rsidRDefault="00D7176B" w:rsidP="00D42CE8">
      <w:pPr>
        <w:tabs>
          <w:tab w:val="left" w:pos="495"/>
        </w:tabs>
        <w:jc w:val="both"/>
        <w:rPr>
          <w:rFonts w:ascii="Arial Black" w:hAnsi="Arial Black"/>
        </w:rPr>
      </w:pPr>
      <w:r w:rsidRPr="00D42CE8">
        <w:rPr>
          <w:rFonts w:ascii="Arial Black" w:hAnsi="Arial Black"/>
        </w:rPr>
        <w:t>ÓRGANOS DEL GOBIERNO ESCOLAR</w:t>
      </w:r>
    </w:p>
    <w:p w:rsidR="00D42CE8" w:rsidRPr="00D42CE8" w:rsidRDefault="00D7176B" w:rsidP="00D42CE8">
      <w:pPr>
        <w:tabs>
          <w:tab w:val="left" w:pos="495"/>
        </w:tabs>
        <w:jc w:val="both"/>
        <w:rPr>
          <w:rFonts w:ascii="Arial Black" w:hAnsi="Arial Black"/>
        </w:rPr>
      </w:pPr>
      <w:r w:rsidRPr="00D42CE8">
        <w:rPr>
          <w:rFonts w:ascii="Arial Black" w:hAnsi="Arial Black"/>
          <w:u w:val="single"/>
        </w:rPr>
        <w:t>Rector</w:t>
      </w:r>
      <w:r w:rsidRPr="00D42CE8">
        <w:rPr>
          <w:rFonts w:ascii="Arial Black" w:hAnsi="Arial Black"/>
        </w:rPr>
        <w:t xml:space="preserve">: Actúa como representante legal del establecimiento ante las autoridades educativas y es el ejecutor de las decisiones del gobierno escolar, sus funciones las precisa y define el Art. 26 del decreto 1860/94 </w:t>
      </w:r>
    </w:p>
    <w:p w:rsidR="00D42CE8" w:rsidRPr="00D42CE8" w:rsidRDefault="00D7176B" w:rsidP="00D42CE8">
      <w:pPr>
        <w:tabs>
          <w:tab w:val="left" w:pos="495"/>
        </w:tabs>
        <w:jc w:val="both"/>
        <w:rPr>
          <w:rFonts w:ascii="Arial Black" w:hAnsi="Arial Black"/>
        </w:rPr>
      </w:pPr>
      <w:r w:rsidRPr="00D42CE8">
        <w:rPr>
          <w:rFonts w:ascii="Arial Black" w:hAnsi="Arial Black"/>
          <w:u w:val="single"/>
        </w:rPr>
        <w:t>Consejo Directivo:</w:t>
      </w:r>
      <w:r w:rsidRPr="00D42CE8">
        <w:rPr>
          <w:rFonts w:ascii="Arial Black" w:hAnsi="Arial Black"/>
        </w:rPr>
        <w:t xml:space="preserve"> “El consejo directivo como instancia directiva, de participación de la comunidad educativa y de orientación académica y administrativa del colegio.</w:t>
      </w:r>
      <w:r w:rsidR="00D42CE8" w:rsidRPr="00D42CE8">
        <w:rPr>
          <w:rFonts w:ascii="Arial Black" w:hAnsi="Arial Black"/>
        </w:rPr>
        <w:t xml:space="preserve"> INTEGRACIÓN DEL CONSEJO DIRECTIVO: Está integrado por el Rector quien lo preside y lo convoca. Dos representantes de los docentes, dos representantes de los padres de familia, un representante de los alumnos que se encuentre cursando el último grado, un ex alumno, un representante del sector productivo.</w:t>
      </w:r>
    </w:p>
    <w:p w:rsidR="00D42CE8" w:rsidRPr="00D42CE8" w:rsidRDefault="00D7176B" w:rsidP="00D42CE8">
      <w:pPr>
        <w:tabs>
          <w:tab w:val="left" w:pos="495"/>
        </w:tabs>
        <w:jc w:val="both"/>
        <w:rPr>
          <w:rFonts w:ascii="Arial Black" w:hAnsi="Arial Black"/>
        </w:rPr>
      </w:pPr>
      <w:r w:rsidRPr="00D42CE8">
        <w:rPr>
          <w:rFonts w:ascii="Arial Black" w:hAnsi="Arial Black"/>
          <w:u w:val="single"/>
        </w:rPr>
        <w:t xml:space="preserve"> El Consejo Académico</w:t>
      </w:r>
      <w:r w:rsidRPr="00D42CE8">
        <w:rPr>
          <w:rFonts w:ascii="Arial Black" w:hAnsi="Arial Black"/>
        </w:rPr>
        <w:t>: Como instancia superior para participar en Ia orientación pedagógica del plan de estudios. INTEGRACIÓN DEL CONSEJO ACADÉMICO: Está conformado por: El rector quién lo preside y convoca, un docente de cada grado que ofrezca la institución, un Representante de cada área del plan de estudios.</w:t>
      </w:r>
    </w:p>
    <w:p w:rsidR="00D42CE8" w:rsidRPr="00D42CE8" w:rsidRDefault="00D7176B" w:rsidP="00D42CE8">
      <w:pPr>
        <w:tabs>
          <w:tab w:val="left" w:pos="495"/>
        </w:tabs>
        <w:jc w:val="both"/>
        <w:rPr>
          <w:rFonts w:ascii="Arial Black" w:hAnsi="Arial Black"/>
        </w:rPr>
      </w:pPr>
      <w:r w:rsidRPr="00D42CE8">
        <w:rPr>
          <w:rFonts w:ascii="Arial Black" w:hAnsi="Arial Black"/>
          <w:u w:val="single"/>
        </w:rPr>
        <w:t xml:space="preserve"> Personero estudiantil</w:t>
      </w:r>
      <w:r w:rsidRPr="00D42CE8">
        <w:rPr>
          <w:rFonts w:ascii="Arial Black" w:hAnsi="Arial Black"/>
        </w:rPr>
        <w:t>: Es un estudiante de último grado elegido por votación popular por todos los estudiantes de la institución (básica primaria, secundaria, y media técnica). Actúa como personero de los estudiantes y es promotor de los derechos y deberes. (Ley 115 Art. 44</w:t>
      </w:r>
      <w:r w:rsidR="00D42CE8" w:rsidRPr="00D42CE8">
        <w:rPr>
          <w:rFonts w:ascii="Arial Black" w:hAnsi="Arial Black"/>
        </w:rPr>
        <w:t xml:space="preserve">). </w:t>
      </w:r>
      <w:r w:rsidRPr="00D42CE8">
        <w:rPr>
          <w:rFonts w:ascii="Arial Black" w:hAnsi="Arial Black"/>
        </w:rPr>
        <w:t xml:space="preserve">Perfil del personero: 1. Estar matriculado en el grado 11 de educación media. 2. Conocer la filosofía del Plantel. 3. Mantener buenas relaciones humanas con todos los miembros de la comunidad educativa. 4. Poseer capacidad de liderazgo, comunicación, </w:t>
      </w:r>
      <w:r w:rsidRPr="00D42CE8">
        <w:rPr>
          <w:rFonts w:ascii="Arial Black" w:hAnsi="Arial Black"/>
        </w:rPr>
        <w:lastRenderedPageBreak/>
        <w:t xml:space="preserve">dinamismo y creatividad. 5. Presentar a la comunidad estudiantil proyectos realizables. 6. Formulación escrita de su propuesta Funciones del Personero:- Promover el cumplimiento de los derechos y deberes de los estudiantes. - Recibir y evaluar las quejas y reclamos de los alumnos. - Presentar ante el rector las solicitudes de oficio o petición que considere necesarias para proteger los derechos de los estudiantes y facilitar el cumplimiento de los deberes de los estudiantes. </w:t>
      </w:r>
    </w:p>
    <w:p w:rsidR="00D42CE8" w:rsidRPr="00D42CE8" w:rsidRDefault="00D7176B" w:rsidP="00D42CE8">
      <w:pPr>
        <w:tabs>
          <w:tab w:val="left" w:pos="495"/>
        </w:tabs>
        <w:jc w:val="both"/>
        <w:rPr>
          <w:rFonts w:ascii="Arial Black" w:hAnsi="Arial Black"/>
        </w:rPr>
      </w:pPr>
      <w:r w:rsidRPr="00D42CE8">
        <w:rPr>
          <w:rFonts w:ascii="Arial Black" w:hAnsi="Arial Black"/>
          <w:u w:val="single"/>
        </w:rPr>
        <w:t>Consejo Estudiantil</w:t>
      </w:r>
      <w:r w:rsidRPr="00D42CE8">
        <w:rPr>
          <w:rFonts w:ascii="Arial Black" w:hAnsi="Arial Black"/>
        </w:rPr>
        <w:t>: Máximo órgano colegiado que asegura y garantiza el continuo ejercicio de participación por parte de los estudiantes. Está conformado por un estudiante de cada grado. Funciones del consejo estudiantil:</w:t>
      </w:r>
    </w:p>
    <w:p w:rsidR="00D42CE8" w:rsidRPr="00D42CE8" w:rsidRDefault="00D7176B" w:rsidP="00D42CE8">
      <w:pPr>
        <w:tabs>
          <w:tab w:val="left" w:pos="495"/>
        </w:tabs>
        <w:jc w:val="both"/>
        <w:rPr>
          <w:rFonts w:ascii="Arial Black" w:hAnsi="Arial Black"/>
        </w:rPr>
      </w:pPr>
      <w:r w:rsidRPr="00D42CE8">
        <w:rPr>
          <w:rFonts w:ascii="Arial Black" w:hAnsi="Arial Black"/>
        </w:rPr>
        <w:t xml:space="preserve"> 1. Elegir el representante de los estudiantes ante el consejo directivo de la institución y asesorarlo permanentemente. 2. Promover el cumplimiento de los deberes y derechos de los alumnos en su curso. </w:t>
      </w:r>
    </w:p>
    <w:p w:rsidR="00D42CE8" w:rsidRPr="00D42CE8" w:rsidRDefault="00D7176B" w:rsidP="00D42CE8">
      <w:pPr>
        <w:tabs>
          <w:tab w:val="left" w:pos="495"/>
        </w:tabs>
        <w:jc w:val="both"/>
        <w:rPr>
          <w:rFonts w:ascii="Arial Black" w:hAnsi="Arial Black"/>
        </w:rPr>
      </w:pPr>
      <w:r w:rsidRPr="00D42CE8">
        <w:rPr>
          <w:rFonts w:ascii="Arial Black" w:hAnsi="Arial Black"/>
        </w:rPr>
        <w:t xml:space="preserve">3. Cumplir y hacer cumplir con todos los aspectos del manual de convivencia social. </w:t>
      </w:r>
    </w:p>
    <w:p w:rsidR="00D42CE8" w:rsidRPr="00D42CE8" w:rsidRDefault="00D42CE8" w:rsidP="00D42CE8">
      <w:pPr>
        <w:tabs>
          <w:tab w:val="left" w:pos="495"/>
        </w:tabs>
        <w:jc w:val="both"/>
        <w:rPr>
          <w:rFonts w:ascii="Arial Black" w:hAnsi="Arial Black"/>
        </w:rPr>
      </w:pPr>
      <w:r w:rsidRPr="00D42CE8">
        <w:rPr>
          <w:rFonts w:ascii="Arial Black" w:hAnsi="Arial Black"/>
        </w:rPr>
        <w:t>TALLER</w:t>
      </w:r>
    </w:p>
    <w:p w:rsidR="00D42CE8" w:rsidRPr="00D42CE8" w:rsidRDefault="00D7176B" w:rsidP="00D42CE8">
      <w:pPr>
        <w:tabs>
          <w:tab w:val="left" w:pos="495"/>
        </w:tabs>
        <w:jc w:val="both"/>
        <w:rPr>
          <w:rFonts w:ascii="Arial Black" w:hAnsi="Arial Black"/>
        </w:rPr>
      </w:pPr>
      <w:r w:rsidRPr="00D42CE8">
        <w:rPr>
          <w:rFonts w:ascii="Arial Black" w:hAnsi="Arial Black"/>
        </w:rPr>
        <w:t>Actividad Interpretativa</w:t>
      </w:r>
    </w:p>
    <w:p w:rsidR="00D42CE8" w:rsidRPr="00D42CE8" w:rsidRDefault="00D7176B" w:rsidP="00D42CE8">
      <w:pPr>
        <w:tabs>
          <w:tab w:val="left" w:pos="495"/>
        </w:tabs>
        <w:jc w:val="both"/>
        <w:rPr>
          <w:rFonts w:ascii="Arial Black" w:hAnsi="Arial Black"/>
        </w:rPr>
      </w:pPr>
      <w:r w:rsidRPr="00D42CE8">
        <w:rPr>
          <w:rFonts w:ascii="Arial Black" w:hAnsi="Arial Black"/>
        </w:rPr>
        <w:t xml:space="preserve"> 1. Cuál es el fundamento legal del gobierno escolar.</w:t>
      </w:r>
    </w:p>
    <w:p w:rsidR="00D42CE8" w:rsidRPr="00D42CE8" w:rsidRDefault="00D7176B" w:rsidP="00D42CE8">
      <w:pPr>
        <w:tabs>
          <w:tab w:val="left" w:pos="495"/>
        </w:tabs>
        <w:jc w:val="both"/>
        <w:rPr>
          <w:rFonts w:ascii="Arial Black" w:hAnsi="Arial Black"/>
        </w:rPr>
      </w:pPr>
      <w:r w:rsidRPr="00D42CE8">
        <w:rPr>
          <w:rFonts w:ascii="Arial Black" w:hAnsi="Arial Black"/>
        </w:rPr>
        <w:t xml:space="preserve"> 2. Por quienes está conformado el gobierno escolar. </w:t>
      </w:r>
    </w:p>
    <w:p w:rsidR="00D42CE8" w:rsidRPr="00D42CE8" w:rsidRDefault="00D7176B" w:rsidP="00D42CE8">
      <w:pPr>
        <w:tabs>
          <w:tab w:val="left" w:pos="495"/>
        </w:tabs>
        <w:jc w:val="both"/>
        <w:rPr>
          <w:rFonts w:ascii="Arial Black" w:hAnsi="Arial Black"/>
        </w:rPr>
      </w:pPr>
      <w:r w:rsidRPr="00D42CE8">
        <w:rPr>
          <w:rFonts w:ascii="Arial Black" w:hAnsi="Arial Black"/>
        </w:rPr>
        <w:t>3. En un cuadro sinóptico escriba los objetivos del gobierno escolar</w:t>
      </w:r>
    </w:p>
    <w:p w:rsidR="00D42CE8" w:rsidRPr="00D42CE8" w:rsidRDefault="00D7176B" w:rsidP="00D42CE8">
      <w:pPr>
        <w:tabs>
          <w:tab w:val="left" w:pos="495"/>
        </w:tabs>
        <w:jc w:val="both"/>
        <w:rPr>
          <w:rFonts w:ascii="Arial Black" w:hAnsi="Arial Black"/>
        </w:rPr>
      </w:pPr>
      <w:r w:rsidRPr="00D42CE8">
        <w:rPr>
          <w:rFonts w:ascii="Arial Black" w:hAnsi="Arial Black"/>
        </w:rPr>
        <w:t xml:space="preserve"> 4. Cuáles son los órganos del gobierno escolar.</w:t>
      </w:r>
    </w:p>
    <w:p w:rsidR="00D42CE8" w:rsidRPr="00D42CE8" w:rsidRDefault="00D7176B" w:rsidP="00D42CE8">
      <w:pPr>
        <w:tabs>
          <w:tab w:val="left" w:pos="495"/>
        </w:tabs>
        <w:jc w:val="both"/>
        <w:rPr>
          <w:rFonts w:ascii="Arial Black" w:hAnsi="Arial Black"/>
        </w:rPr>
      </w:pPr>
      <w:r w:rsidRPr="00D42CE8">
        <w:rPr>
          <w:rFonts w:ascii="Arial Black" w:hAnsi="Arial Black"/>
        </w:rPr>
        <w:t xml:space="preserve"> 5. En un mapa conceptual explique cada uno de los integrantes del gobierno escolar.</w:t>
      </w:r>
    </w:p>
    <w:p w:rsidR="00D42CE8" w:rsidRPr="00D42CE8" w:rsidRDefault="00D7176B" w:rsidP="00D42CE8">
      <w:pPr>
        <w:tabs>
          <w:tab w:val="left" w:pos="495"/>
        </w:tabs>
        <w:jc w:val="both"/>
        <w:rPr>
          <w:rFonts w:ascii="Arial Black" w:hAnsi="Arial Black"/>
        </w:rPr>
      </w:pPr>
      <w:r w:rsidRPr="00D42CE8">
        <w:rPr>
          <w:rFonts w:ascii="Arial Black" w:hAnsi="Arial Black"/>
        </w:rPr>
        <w:t xml:space="preserve">6. Quién es el representante legal de un establecimiento educativo. </w:t>
      </w:r>
    </w:p>
    <w:p w:rsidR="00D42CE8" w:rsidRPr="00D42CE8" w:rsidRDefault="00D7176B" w:rsidP="00D42CE8">
      <w:pPr>
        <w:tabs>
          <w:tab w:val="left" w:pos="495"/>
        </w:tabs>
        <w:jc w:val="both"/>
        <w:rPr>
          <w:rFonts w:ascii="Arial Black" w:hAnsi="Arial Black"/>
        </w:rPr>
      </w:pPr>
      <w:r w:rsidRPr="00D42CE8">
        <w:rPr>
          <w:rFonts w:ascii="Arial Black" w:hAnsi="Arial Black"/>
        </w:rPr>
        <w:t>7. Cuál es el perfil del personero.</w:t>
      </w:r>
    </w:p>
    <w:p w:rsidR="00D42CE8" w:rsidRPr="00D42CE8" w:rsidRDefault="00D7176B" w:rsidP="00D42CE8">
      <w:pPr>
        <w:tabs>
          <w:tab w:val="left" w:pos="495"/>
        </w:tabs>
        <w:jc w:val="both"/>
        <w:rPr>
          <w:rFonts w:ascii="Arial Black" w:hAnsi="Arial Black"/>
        </w:rPr>
      </w:pPr>
      <w:r w:rsidRPr="00D42CE8">
        <w:rPr>
          <w:rFonts w:ascii="Arial Black" w:hAnsi="Arial Black"/>
        </w:rPr>
        <w:t>8. Cuáles son las funciones del personero.</w:t>
      </w:r>
    </w:p>
    <w:p w:rsidR="00D42CE8" w:rsidRPr="00D42CE8" w:rsidRDefault="00D7176B" w:rsidP="00D42CE8">
      <w:pPr>
        <w:tabs>
          <w:tab w:val="left" w:pos="495"/>
        </w:tabs>
        <w:jc w:val="both"/>
        <w:rPr>
          <w:rFonts w:ascii="Arial Black" w:hAnsi="Arial Black"/>
        </w:rPr>
      </w:pPr>
      <w:r w:rsidRPr="00D42CE8">
        <w:rPr>
          <w:rFonts w:ascii="Arial Black" w:hAnsi="Arial Black"/>
        </w:rPr>
        <w:t xml:space="preserve">9. Quienes conforman el consejo estudiantil. </w:t>
      </w:r>
    </w:p>
    <w:p w:rsidR="00D42CE8" w:rsidRPr="00D42CE8" w:rsidRDefault="00D7176B" w:rsidP="00D42CE8">
      <w:pPr>
        <w:tabs>
          <w:tab w:val="left" w:pos="495"/>
        </w:tabs>
        <w:jc w:val="both"/>
        <w:rPr>
          <w:rFonts w:ascii="Arial Black" w:hAnsi="Arial Black"/>
        </w:rPr>
      </w:pPr>
      <w:r w:rsidRPr="00D42CE8">
        <w:rPr>
          <w:rFonts w:ascii="Arial Black" w:hAnsi="Arial Black"/>
        </w:rPr>
        <w:t>10. Cuáles son las funciones del consejo estudiantil.</w:t>
      </w:r>
    </w:p>
    <w:p w:rsidR="00D42CE8" w:rsidRPr="00D42CE8" w:rsidRDefault="00D7176B" w:rsidP="00D42CE8">
      <w:pPr>
        <w:tabs>
          <w:tab w:val="left" w:pos="495"/>
        </w:tabs>
        <w:jc w:val="both"/>
        <w:rPr>
          <w:rFonts w:ascii="Arial Black" w:hAnsi="Arial Black"/>
        </w:rPr>
      </w:pPr>
      <w:r w:rsidRPr="00D42CE8">
        <w:rPr>
          <w:rFonts w:ascii="Arial Black" w:hAnsi="Arial Black"/>
        </w:rPr>
        <w:t xml:space="preserve">11. Haga </w:t>
      </w:r>
      <w:r w:rsidR="00D42CE8" w:rsidRPr="00D42CE8">
        <w:rPr>
          <w:rFonts w:ascii="Arial Black" w:hAnsi="Arial Black"/>
        </w:rPr>
        <w:t>una</w:t>
      </w:r>
      <w:r w:rsidRPr="00D42CE8">
        <w:rPr>
          <w:rFonts w:ascii="Arial Black" w:hAnsi="Arial Black"/>
        </w:rPr>
        <w:t xml:space="preserve"> sopa de letras con palabras del tema visto. </w:t>
      </w:r>
    </w:p>
    <w:p w:rsidR="00D42CE8" w:rsidRPr="00D42CE8" w:rsidRDefault="00D7176B" w:rsidP="00D42CE8">
      <w:pPr>
        <w:tabs>
          <w:tab w:val="left" w:pos="495"/>
        </w:tabs>
        <w:jc w:val="both"/>
        <w:rPr>
          <w:rFonts w:ascii="Arial Black" w:hAnsi="Arial Black"/>
        </w:rPr>
      </w:pPr>
      <w:r w:rsidRPr="00D42CE8">
        <w:rPr>
          <w:rFonts w:ascii="Arial Black" w:hAnsi="Arial Black"/>
        </w:rPr>
        <w:t xml:space="preserve">Actividad argumentativa: </w:t>
      </w:r>
    </w:p>
    <w:p w:rsidR="00D42CE8" w:rsidRPr="00D42CE8" w:rsidRDefault="00D42CE8" w:rsidP="00D42CE8">
      <w:pPr>
        <w:pStyle w:val="Prrafodelista"/>
        <w:numPr>
          <w:ilvl w:val="0"/>
          <w:numId w:val="1"/>
        </w:numPr>
        <w:tabs>
          <w:tab w:val="left" w:pos="495"/>
        </w:tabs>
        <w:jc w:val="both"/>
        <w:rPr>
          <w:rFonts w:ascii="Arial Black" w:hAnsi="Arial Black"/>
        </w:rPr>
      </w:pPr>
      <w:r w:rsidRPr="00D42CE8">
        <w:rPr>
          <w:rFonts w:ascii="Arial Black" w:hAnsi="Arial Black"/>
        </w:rPr>
        <w:t>Cómo</w:t>
      </w:r>
      <w:r w:rsidR="00D7176B" w:rsidRPr="00D42CE8">
        <w:rPr>
          <w:rFonts w:ascii="Arial Black" w:hAnsi="Arial Black"/>
        </w:rPr>
        <w:t xml:space="preserve"> puedo ayudar a mejorar el ambiente escolar para mis compañeros estudiantes, por medio del gobierno escolar. </w:t>
      </w:r>
      <w:r w:rsidRPr="00D42CE8">
        <w:rPr>
          <w:rFonts w:ascii="Arial Black" w:hAnsi="Arial Black"/>
        </w:rPr>
        <w:t>Elabora un escrito de una página.</w:t>
      </w:r>
    </w:p>
    <w:p w:rsidR="00D42CE8" w:rsidRDefault="00D42CE8" w:rsidP="00D42CE8">
      <w:pPr>
        <w:pStyle w:val="Prrafodelista"/>
        <w:numPr>
          <w:ilvl w:val="0"/>
          <w:numId w:val="1"/>
        </w:numPr>
        <w:tabs>
          <w:tab w:val="left" w:pos="495"/>
        </w:tabs>
        <w:jc w:val="both"/>
        <w:rPr>
          <w:rFonts w:ascii="Arial Black" w:hAnsi="Arial Black"/>
        </w:rPr>
      </w:pPr>
      <w:r w:rsidRPr="00D42CE8">
        <w:rPr>
          <w:rFonts w:ascii="Arial Black" w:hAnsi="Arial Black"/>
        </w:rPr>
        <w:t xml:space="preserve">Consulta y explica cada uno </w:t>
      </w:r>
      <w:r w:rsidR="00534420" w:rsidRPr="00D42CE8">
        <w:rPr>
          <w:rFonts w:ascii="Arial Black" w:hAnsi="Arial Black"/>
        </w:rPr>
        <w:t>de los mecanismos</w:t>
      </w:r>
      <w:r w:rsidRPr="00D42CE8">
        <w:rPr>
          <w:rFonts w:ascii="Arial Black" w:hAnsi="Arial Black"/>
        </w:rPr>
        <w:t xml:space="preserve"> de participación ciudadana y compáralos con los organismos del gobierno escolar.</w:t>
      </w:r>
    </w:p>
    <w:p w:rsidR="00534420" w:rsidRPr="00534420" w:rsidRDefault="00534420" w:rsidP="00534420">
      <w:pPr>
        <w:tabs>
          <w:tab w:val="left" w:pos="495"/>
        </w:tabs>
        <w:jc w:val="both"/>
        <w:rPr>
          <w:rFonts w:ascii="Arial Black" w:hAnsi="Arial Black"/>
        </w:rPr>
      </w:pPr>
      <w:r>
        <w:rPr>
          <w:rFonts w:ascii="Arial Black" w:hAnsi="Arial Black"/>
        </w:rPr>
        <w:t>Nota. El taller se resuelve a mano en el cuaderno, letra clara y organizada. Enviar al correo institucional.    dora.quiroga@iedtecnicointernacional.edu.co</w:t>
      </w:r>
    </w:p>
    <w:p w:rsidR="006E13FC" w:rsidRPr="00D42CE8" w:rsidRDefault="006E13FC" w:rsidP="00D42CE8">
      <w:pPr>
        <w:jc w:val="both"/>
        <w:rPr>
          <w:rFonts w:ascii="Arial Black" w:hAnsi="Arial Black"/>
        </w:rPr>
      </w:pPr>
    </w:p>
    <w:p w:rsidR="006E13FC" w:rsidRPr="00D42CE8" w:rsidRDefault="006E13FC" w:rsidP="00D42CE8">
      <w:pPr>
        <w:jc w:val="both"/>
        <w:rPr>
          <w:rFonts w:ascii="Arial Black" w:hAnsi="Arial Black"/>
        </w:rPr>
      </w:pPr>
    </w:p>
    <w:p w:rsidR="006E13FC" w:rsidRPr="00D42CE8" w:rsidRDefault="006E13FC" w:rsidP="00D42CE8">
      <w:pPr>
        <w:jc w:val="both"/>
        <w:rPr>
          <w:rFonts w:ascii="Arial Black" w:hAnsi="Arial Black"/>
        </w:rPr>
      </w:pPr>
    </w:p>
    <w:sectPr w:rsidR="006E13FC" w:rsidRPr="00D42CE8" w:rsidSect="006E13F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E708A"/>
    <w:multiLevelType w:val="hybridMultilevel"/>
    <w:tmpl w:val="CE369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FC"/>
    <w:rsid w:val="000D3DCF"/>
    <w:rsid w:val="00534420"/>
    <w:rsid w:val="006E13FC"/>
    <w:rsid w:val="00935F18"/>
    <w:rsid w:val="00B845A7"/>
    <w:rsid w:val="00D42CE8"/>
    <w:rsid w:val="00D7176B"/>
    <w:rsid w:val="00DB44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1FC13-7B87-4846-AE56-AF0357D1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5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BE21-52FF-452D-BBD6-C446EB48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JUAN CARLOS MONTENEGRO GONZALEZ</cp:lastModifiedBy>
  <cp:revision>2</cp:revision>
  <dcterms:created xsi:type="dcterms:W3CDTF">2021-03-02T15:18:00Z</dcterms:created>
  <dcterms:modified xsi:type="dcterms:W3CDTF">2021-03-02T15:18:00Z</dcterms:modified>
</cp:coreProperties>
</file>