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COLEGIO INSTITUTO TÉCNICO INTERNACIONAL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GUIA PEDAGÓGICA DE MATEMÁTICAS GRADOS CUARTO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Nombre: _________________________________ curso:________ Fecha :_____________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GUÍA 1: VALOR POSICIONAL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 número de cinco cifras se puede expresar en forma desarrollada así: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Decenas de mil + unidades de mil + centenas + decenas + unidades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Ejemplo: 12.345= 1DM +1UM + 3C + 4 D + 5U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Escribe la descomposición de cada número: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49.251=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____________DM+_______________UM+_____________C+______________D+_____________U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93.224=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____________DM+_______________UM+_____________C+______________D+_____________U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53.338=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____________DM+_______________UM+_____________C+______________D+_____________U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Ubica las siguientes cantidades en la tabla posicional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638.312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429.235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15.197.758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34.682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2020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8"/>
        <w:gridCol w:w="1028"/>
        <w:gridCol w:w="1022"/>
        <w:gridCol w:w="1025"/>
        <w:gridCol w:w="1025"/>
        <w:gridCol w:w="990"/>
        <w:gridCol w:w="995"/>
        <w:gridCol w:w="995"/>
        <w:tblGridChange w:id="0">
          <w:tblGrid>
            <w:gridCol w:w="1028"/>
            <w:gridCol w:w="1028"/>
            <w:gridCol w:w="1022"/>
            <w:gridCol w:w="1025"/>
            <w:gridCol w:w="1025"/>
            <w:gridCol w:w="990"/>
            <w:gridCol w:w="995"/>
            <w:gridCol w:w="995"/>
          </w:tblGrid>
        </w:tblGridChange>
      </w:tblGrid>
      <w:tr>
        <w:tc>
          <w:tcPr>
            <w:shd w:fill="d0cec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dM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cm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dm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GUIA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LECTURA Y ESCRITURA DE NÚMEROS NATURALES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cada caso escribe el número que corresponde: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30+2+500+70.000+3.000 = 73.532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6.000+50+100+4+20.000=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2+80.000+30+1.000+400=________________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40+0+5.000+40.000+1=__________________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4+50.000+0+8.000+100=_________________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Escribe el nombre de los números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32.138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54.906__________________________________________________________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53.428__________________________________________________________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28.432__________________________________________________________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35.123__________________________________________________________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28.419__________________________________________________________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 las series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721716" cy="5063869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1716" cy="5063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GUÍA: 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CONJUNTOS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  <w:t xml:space="preserve">Los conjuntos son grupos de objetos con alguna característica en común, un conjunto se puede determinar de dos formas: </w:t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Por extensión: se escribe uno a uno, los elementos del conjunto.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  <w:t xml:space="preserve">Ejemplo: V={ a,e,i,o,u}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  <w:t xml:space="preserve">Por comprensión: se escribe la característica común de los elementos.</w:t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  <w:t xml:space="preserve">Ejemplo: V={vocales}</w:t>
      </w:r>
    </w:p>
    <w:p w:rsidR="00000000" w:rsidDel="00000000" w:rsidP="00000000" w:rsidRDefault="00000000" w:rsidRPr="00000000" w14:paraId="00000068">
      <w:pP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  <w:t xml:space="preserve">1. Determina cada conjunto por extensión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D={ números dígitos }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F={números menores que diez}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M={ números mayores que tres}____________________________________________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C={ números mayores que dos y menores que quince}___________________________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 los conjuntos dados por extensión y escribe la letra que corresponda a cada conjunto dado por comprensión: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={ 1,3,5,7,9,11,13,…}                ____={ números mayores que 10}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M={ 6,7,8,9,10,11,12,…}            ____={ números pares mayores que 4}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P={ 6,8,10,12,14,16,…}               ____= { números pares}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L={11,12,13,14,15,…}                 ____={números mayores que 5}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  <w:t xml:space="preserve">Relación entre elemento y conjunto:</w:t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  <w:t xml:space="preserve">Cuando un elemento está en un conjunto se dice que pertenece al conjunto. El símbolo que se indica pertenecía es €.</w:t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  <w:t xml:space="preserve">Si el elemento no pertenece al conjunto se escribe el símbolo </w:t>
      </w:r>
      <w:r w:rsidDel="00000000" w:rsidR="00000000" w:rsidRPr="00000000">
        <w:rPr>
          <w:rFonts w:ascii="Cambria Math" w:cs="Cambria Math" w:eastAsia="Cambria Math" w:hAnsi="Cambria Math"/>
          <w:color w:val="222222"/>
          <w:sz w:val="21"/>
          <w:szCs w:val="21"/>
          <w:highlight w:val="white"/>
          <w:rtl w:val="0"/>
        </w:rPr>
        <w:t xml:space="preserve">∉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A={ abecedario } escribe el símbolo pertenece o no pertenece según corresponda.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z__________A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u__________A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9__________A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e__________A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12_________A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aro________A</w:t>
      </w:r>
    </w:p>
    <w:p w:rsidR="00000000" w:rsidDel="00000000" w:rsidP="00000000" w:rsidRDefault="00000000" w:rsidRPr="00000000" w14:paraId="0000007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GUÍA 4: ADICIÓN Y SUSTRACCIÓN CON NÚMEROS NATURALES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/>
      </w:pPr>
      <w:r w:rsidDel="00000000" w:rsidR="00000000" w:rsidRPr="00000000">
        <w:rPr>
          <w:rtl w:val="0"/>
        </w:rPr>
        <w:t xml:space="preserve">Relación entre adición y sustracción:</w:t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rtl w:val="0"/>
        </w:rPr>
        <w:t xml:space="preserve">Los términos de la adición son los sumandos y la suma o total. Los términos de la sustracción son el minuendo, el sustraendo y la diferencia.</w:t>
      </w:r>
    </w:p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  <w:t xml:space="preserve">Los términos de la sustracción se relacionan entre si: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suma del sustraendo y la diferencia es igual al minuendo.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Ejemplo: 245-35=208,37sustraendo + 208 diferencia = 245 minuendo.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resta del minuendo y de la diferencia es igual al sustraendo.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Ejemplo: 245-37=208 entonces 245 minuendo – 108 diferencia = 37 sustraendo.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Halla la diferencia y realiza la prueba correspondiente.</w:t>
      </w:r>
      <w:r w:rsidDel="00000000" w:rsidR="00000000" w:rsidRPr="00000000">
        <w:rPr>
          <w:rtl w:val="0"/>
        </w:rPr>
      </w:r>
    </w:p>
    <w:tbl>
      <w:tblPr>
        <w:tblStyle w:val="Table2"/>
        <w:tblW w:w="7748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2"/>
        <w:gridCol w:w="3816"/>
        <w:tblGridChange w:id="0">
          <w:tblGrid>
            <w:gridCol w:w="3932"/>
            <w:gridCol w:w="3816"/>
          </w:tblGrid>
        </w:tblGridChange>
      </w:tblGrid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Operación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Prueba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83.256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-12.134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71.122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71.122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+12.134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83.256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49.672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-32.521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79.264</w:t>
            </w:r>
          </w:p>
          <w:p w:rsidR="00000000" w:rsidDel="00000000" w:rsidP="00000000" w:rsidRDefault="00000000" w:rsidRPr="00000000" w14:paraId="00000099">
            <w:pPr>
              <w:pBdr>
                <w:bottom w:color="000000" w:space="1" w:sz="12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                              -35.728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Resolución de problemas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Daniel tiene 112 monas. Luis tiene 28 monas menos que Andrés y 71 más que Daniel. ¿Cuántas monas tiene cada uno?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Luisa tiene cierta cantidad de revistas y regaló 13 revista a una amiga. Si todavìa le quedan 89 revistas ¿ Qué cantidad de revistas tenìa Luisa al comienzo?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GUÍA 5: MEDICIÓN Y COMPARACIÓN DE ÁNGULOS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ángulos se miden con el trasportador y su medida se expresa en grados (°).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medir un ángulo, se procede así: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coloca el trasportador de manera que su centro coincida con el vértice del ángulo y uno de los lados del ángulo pase por el 0 grados (°).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mira en el trasportador el número por el que pasa el otro lado del ángulo. Este número es la medida del ángulo en grados (°).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Averigua con el trasportador la medida de cada ángulo.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287655</wp:posOffset>
            </wp:positionH>
            <wp:positionV relativeFrom="paragraph">
              <wp:posOffset>321945</wp:posOffset>
            </wp:positionV>
            <wp:extent cx="5324475" cy="1343025"/>
            <wp:effectExtent b="0" l="0" r="0" t="0"/>
            <wp:wrapSquare wrapText="bothSides" distB="0" distT="0" distL="114300" distR="114300"/>
            <wp:docPr descr="Resultado de imagen de angulos" id="5" name="image3.png"/>
            <a:graphic>
              <a:graphicData uri="http://schemas.openxmlformats.org/drawingml/2006/picture">
                <pic:pic>
                  <pic:nvPicPr>
                    <pic:cNvPr descr="Resultado de imagen de angulos" id="0" name="image3.png"/>
                    <pic:cNvPicPr preferRelativeResize="0"/>
                  </pic:nvPicPr>
                  <pic:blipFill>
                    <a:blip r:embed="rId8"/>
                    <a:srcRect b="25698" l="1867" r="3258" t="2624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Traza los ángulos según la medida y escribe su nombre.(agudo, recto, obtuso y llano)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GUIA 6: ANÁLISIS DE DATOS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 una encuesta a tus familiares del equipo de futbol que les gusta más, tabúlala en una tabla de datos y haz la frecuencia.</w:t>
      </w:r>
    </w:p>
    <w:p w:rsidR="00000000" w:rsidDel="00000000" w:rsidP="00000000" w:rsidRDefault="00000000" w:rsidRPr="00000000" w14:paraId="000000B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7: JUEGO MATEMÁTICO</w:t>
      </w:r>
    </w:p>
    <w:p w:rsidR="00000000" w:rsidDel="00000000" w:rsidP="00000000" w:rsidRDefault="00000000" w:rsidRPr="00000000" w14:paraId="000000B5">
      <w:pPr>
        <w:spacing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3746132" cy="426929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1342" l="0" r="0" t="6759"/>
                    <a:stretch>
                      <a:fillRect/>
                    </a:stretch>
                  </pic:blipFill>
                  <pic:spPr>
                    <a:xfrm>
                      <a:off x="0" y="0"/>
                      <a:ext cx="3746132" cy="4269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A7065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A6D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A6DD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A6D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A6DD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A6DDD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A6D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A6DDD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FC7E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igQOc0NJI9XL+k5ZrLtFaxMNmA==">AMUW2mX51SZjq9rd0+Wii9prJZxMP7tLQowigFCLxA85H0GRvwt28i+RvkANYf4jPUCS+i9Cu7Zf3/MxiGQOMjMLuN2WY9kIrNwfQVB+eOLDAE03vZ4c2lDhZXE7MEjn618WzwrJqVx4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2020-03-15T01:28:00Z</dcterms:created>
  <dc:creator>ASUS</dc:creator>
</cp:coreProperties>
</file>